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5" o:title=""/>
            </v:shape>
            <v:shape style="position:absolute;left:4251;top:-2798;width:7654;height:693" type="#_x0000_t75" id="docshape4" stroked="false">
              <v:imagedata r:id="rId6" o:title=""/>
            </v:shape>
            <v:shape style="position:absolute;left:1190;top:-1008;width:4876;height:655" type="#_x0000_t75" id="docshape5" stroked="false">
              <v:imagedata r:id="rId7" o:title=""/>
            </v:shape>
            <v:shape style="position:absolute;left:858;top:-3424;width:5821;height:2572" type="#_x0000_t75" id="docshape6" stroked="false">
              <v:imagedata r:id="rId8" o:title=""/>
            </v:shape>
            <v:shape style="position:absolute;left:5024;top:-5170;width:6284;height:2645" type="#_x0000_t75" id="docshape7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8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1"/>
                        <w:w w:val="90"/>
                        <w:sz w:val="60"/>
                      </w:rPr>
                      <w:t>Jet</w:t>
                    </w:r>
                    <w:r>
                      <w:rPr>
                        <w:rFonts w:ascii="Trebuchet MS"/>
                        <w:color w:val="B7D433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1"/>
                        <w:w w:val="90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0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0"/>
                        <w:sz w:val="60"/>
                      </w:rPr>
                      <w:t>Over</w:t>
                    </w:r>
                    <w:r>
                      <w:rPr>
                        <w:rFonts w:ascii="Trebuchet MS"/>
                        <w:color w:val="FFFFFF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0"/>
                        <w:sz w:val="60"/>
                      </w:rPr>
                      <w:t>Door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0"/>
                        <w:w w:val="90"/>
                        <w:sz w:val="60"/>
                      </w:rPr>
                      <w:t>Heater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36"/>
                      </w:rPr>
                      <w:t>Overdoor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36"/>
                      </w:rPr>
                      <w:t>heaters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36"/>
                      </w:rPr>
                      <w:t>lightly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36"/>
                      </w:rPr>
                      <w:t>trafficked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doorways</w:t>
                    </w:r>
                    <w:r>
                      <w:rPr>
                        <w:rFonts w:ascii="Trebuchet MS"/>
                        <w:color w:val="B7D433"/>
                        <w:spacing w:val="-4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1"/>
          <w:sz w:val="20"/>
        </w:rPr>
        <w:t> </w:t>
      </w:r>
      <w:r>
        <w:rPr>
          <w:sz w:val="28"/>
        </w:rPr>
        <w:t>Casing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49" w:lineRule="auto"/>
        <w:ind w:left="720" w:right="633"/>
      </w:pPr>
      <w:r>
        <w:rPr/>
        <w:t>Pressed curved front panel with a punched air inlet grille. The casing is fabricated out</w:t>
      </w:r>
      <w:r>
        <w:rPr>
          <w:spacing w:val="-76"/>
        </w:rPr>
        <w:t> </w:t>
      </w:r>
      <w:r>
        <w:rPr/>
        <w:t>of</w:t>
      </w:r>
      <w:r>
        <w:rPr>
          <w:spacing w:val="-5"/>
        </w:rPr>
        <w:t> </w:t>
      </w:r>
      <w:r>
        <w:rPr/>
        <w:t>1.0mm</w:t>
      </w:r>
      <w:r>
        <w:rPr>
          <w:spacing w:val="-5"/>
        </w:rPr>
        <w:t> </w:t>
      </w:r>
      <w:r>
        <w:rPr/>
        <w:t>laminated</w:t>
      </w:r>
      <w:r>
        <w:rPr>
          <w:spacing w:val="-4"/>
        </w:rPr>
        <w:t> </w:t>
      </w:r>
      <w:r>
        <w:rPr/>
        <w:t>steel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contoured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4"/>
        </w:rPr>
        <w:t> </w:t>
      </w:r>
      <w:r>
        <w:rPr/>
        <w:t>distortion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drumming.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rPr>
          <w:sz w:val="29"/>
        </w:rPr>
      </w:pPr>
    </w:p>
    <w:p>
      <w:pPr>
        <w:pStyle w:val="BodyText"/>
        <w:spacing w:line="470" w:lineRule="auto"/>
        <w:ind w:left="734" w:right="1970" w:hanging="15"/>
      </w:pPr>
      <w:r>
        <w:rPr/>
        <w:t>Aluminium</w:t>
      </w:r>
      <w:r>
        <w:rPr>
          <w:spacing w:val="-3"/>
        </w:rPr>
        <w:t> </w:t>
      </w:r>
      <w:r>
        <w:rPr/>
        <w:t>pressed</w:t>
      </w:r>
      <w:r>
        <w:rPr>
          <w:spacing w:val="-4"/>
        </w:rPr>
        <w:t> </w:t>
      </w:r>
      <w:r>
        <w:rPr/>
        <w:t>grille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rectify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airstream</w:t>
      </w:r>
      <w:r>
        <w:rPr>
          <w:spacing w:val="-4"/>
        </w:rPr>
        <w:t> </w:t>
      </w:r>
      <w:r>
        <w:rPr/>
        <w:t>coming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product.</w:t>
      </w:r>
      <w:r>
        <w:rPr>
          <w:spacing w:val="-1"/>
        </w:rPr>
        <w:t> </w:t>
      </w:r>
      <w:r>
        <w:rPr>
          <w:spacing w:val="-1"/>
          <w:position w:val="-6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6"/>
        </w:rPr>
      </w:r>
      <w:r>
        <w:rPr>
          <w:rFonts w:ascii="Times New Roman"/>
          <w:spacing w:val="11"/>
        </w:rPr>
        <w:t> </w:t>
      </w:r>
      <w:r>
        <w:rPr/>
        <w:t>End</w:t>
      </w:r>
      <w:r>
        <w:rPr>
          <w:spacing w:val="-1"/>
        </w:rPr>
        <w:t> </w:t>
      </w:r>
      <w:r>
        <w:rPr/>
        <w:t>Caps</w:t>
      </w:r>
    </w:p>
    <w:p>
      <w:pPr>
        <w:pStyle w:val="BodyText"/>
        <w:spacing w:line="306" w:lineRule="exact"/>
        <w:ind w:left="720"/>
      </w:pPr>
      <w:r>
        <w:rPr/>
        <w:t>Injection</w:t>
      </w:r>
      <w:r>
        <w:rPr>
          <w:spacing w:val="-2"/>
        </w:rPr>
        <w:t> </w:t>
      </w:r>
      <w:r>
        <w:rPr/>
        <w:t>moulded</w:t>
      </w:r>
      <w:r>
        <w:rPr>
          <w:spacing w:val="-2"/>
        </w:rPr>
        <w:t> </w:t>
      </w:r>
      <w:r>
        <w:rPr/>
        <w:t>endcaps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encapsulate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product,</w:t>
      </w:r>
      <w:r>
        <w:rPr>
          <w:spacing w:val="-3"/>
        </w:rPr>
        <w:t> </w:t>
      </w:r>
      <w:r>
        <w:rPr/>
        <w:t>colour</w:t>
      </w:r>
      <w:r>
        <w:rPr>
          <w:spacing w:val="-1"/>
        </w:rPr>
        <w:t> </w:t>
      </w:r>
      <w:r>
        <w:rPr/>
        <w:t>matched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main</w:t>
      </w:r>
    </w:p>
    <w:p>
      <w:pPr>
        <w:pStyle w:val="BodyText"/>
        <w:spacing w:before="14"/>
        <w:ind w:left="720"/>
      </w:pPr>
      <w:r>
        <w:rPr/>
        <w:t>body.</w:t>
      </w:r>
    </w:p>
    <w:p>
      <w:pPr>
        <w:pStyle w:val="BodyText"/>
        <w:spacing w:before="4"/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4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9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734"/>
      </w:pPr>
      <w:r>
        <w:rPr/>
        <w:t>A</w:t>
      </w:r>
      <w:r>
        <w:rPr>
          <w:spacing w:val="-17"/>
        </w:rPr>
        <w:t> </w:t>
      </w:r>
      <w:r>
        <w:rPr/>
        <w:t>twin</w:t>
      </w:r>
      <w:r>
        <w:rPr>
          <w:spacing w:val="-2"/>
        </w:rPr>
        <w:t> </w:t>
      </w:r>
      <w:r>
        <w:rPr/>
        <w:t>shafted</w:t>
      </w:r>
      <w:r>
        <w:rPr>
          <w:spacing w:val="-1"/>
        </w:rPr>
        <w:t> </w:t>
      </w:r>
      <w:r>
        <w:rPr/>
        <w:t>shaded</w:t>
      </w:r>
      <w:r>
        <w:rPr>
          <w:spacing w:val="-1"/>
        </w:rPr>
        <w:t> </w:t>
      </w:r>
      <w:r>
        <w:rPr/>
        <w:t>pole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speed</w:t>
      </w:r>
      <w:r>
        <w:rPr>
          <w:spacing w:val="-1"/>
        </w:rPr>
        <w:t> </w:t>
      </w:r>
      <w:r>
        <w:rPr/>
        <w:t>motor</w:t>
      </w:r>
      <w:r>
        <w:rPr>
          <w:spacing w:val="-1"/>
        </w:rPr>
        <w:t> </w:t>
      </w:r>
      <w:r>
        <w:rPr/>
        <w:t>drives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tangential</w:t>
      </w:r>
      <w:r>
        <w:rPr>
          <w:spacing w:val="-1"/>
        </w:rPr>
        <w:t> </w:t>
      </w:r>
      <w:r>
        <w:rPr/>
        <w:t>impellers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before="14"/>
        <w:ind w:left="734"/>
      </w:pPr>
      <w:r>
        <w:rPr/>
        <w:pict>
          <v:group style="position:absolute;margin-left:594.776001pt;margin-top:51.881134pt;width:1pt;height:85.2pt;mso-position-horizontal-relative:page;mso-position-vertical-relative:paragraph;z-index:15729152" id="docshapegroup9" coordorigin="11896,1038" coordsize="20,1704">
            <v:shape style="position:absolute;left:11905;top:1037;width:2;height:1704" id="docshape10" coordorigin="11906,1038" coordsize="0,1704" path="m11906,1038l11906,2741,11906,1038xe" filled="true" fillcolor="#2b3b46" stroked="false">
              <v:path arrowok="t"/>
              <v:fill type="solid"/>
            </v:shape>
            <v:shape style="position:absolute;left:11905;top:1037;width:2;height:1704" id="docshape11" coordorigin="11906,1038" coordsize="0,1704" path="m11906,1038l11906,2741,11906,1038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airflow</w:t>
      </w:r>
      <w:r>
        <w:rPr>
          <w:spacing w:val="-4"/>
        </w:rPr>
        <w:t> </w:t>
      </w:r>
      <w:r>
        <w:rPr/>
        <w:t>required.</w:t>
      </w: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39"/>
        <w:ind w:left="120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411703</wp:posOffset>
            </wp:positionH>
            <wp:positionV relativeFrom="paragraph">
              <wp:posOffset>-1344</wp:posOffset>
            </wp:positionV>
            <wp:extent cx="236296" cy="236296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Controls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53"/>
        <w:ind w:left="701" w:right="574"/>
      </w:pPr>
      <w:r>
        <w:rPr/>
        <w:t>Factory mounted intelligent purpose built over door heater controller with the following</w:t>
      </w:r>
      <w:r>
        <w:rPr>
          <w:spacing w:val="-75"/>
        </w:rPr>
        <w:t> </w:t>
      </w:r>
      <w:r>
        <w:rPr/>
        <w:t>features: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2" w:val="left" w:leader="none"/>
        </w:tabs>
        <w:spacing w:line="324" w:lineRule="exact" w:before="0" w:after="0"/>
        <w:ind w:left="1061" w:right="0" w:hanging="361"/>
        <w:jc w:val="left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day</w:t>
      </w:r>
      <w:r>
        <w:rPr>
          <w:spacing w:val="-1"/>
          <w:sz w:val="28"/>
        </w:rPr>
        <w:t> </w:t>
      </w:r>
      <w:r>
        <w:rPr>
          <w:sz w:val="28"/>
        </w:rPr>
        <w:t>timer</w:t>
      </w:r>
      <w:r>
        <w:rPr>
          <w:spacing w:val="-1"/>
          <w:sz w:val="28"/>
        </w:rPr>
        <w:t> </w:t>
      </w:r>
      <w:r>
        <w:rPr>
          <w:sz w:val="28"/>
        </w:rPr>
        <w:t>function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2" w:val="left" w:leader="none"/>
        </w:tabs>
        <w:spacing w:line="336" w:lineRule="exact" w:before="0" w:after="0"/>
        <w:ind w:left="1061" w:right="0" w:hanging="361"/>
        <w:jc w:val="left"/>
        <w:rPr>
          <w:sz w:val="28"/>
        </w:rPr>
      </w:pPr>
      <w:r>
        <w:rPr>
          <w:sz w:val="28"/>
        </w:rPr>
        <w:t>Adaptive start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2" w:val="left" w:leader="none"/>
        </w:tabs>
        <w:spacing w:line="405" w:lineRule="auto" w:before="0" w:after="0"/>
        <w:ind w:left="677" w:right="7480" w:firstLine="23"/>
        <w:jc w:val="left"/>
        <w:rPr>
          <w:sz w:val="28"/>
        </w:rPr>
      </w:pPr>
      <w:r>
        <w:rPr>
          <w:sz w:val="28"/>
        </w:rPr>
        <w:t>Built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thermostatic</w:t>
      </w:r>
      <w:r>
        <w:rPr>
          <w:spacing w:val="-5"/>
          <w:sz w:val="28"/>
        </w:rPr>
        <w:t> </w:t>
      </w:r>
      <w:r>
        <w:rPr>
          <w:sz w:val="28"/>
        </w:rPr>
        <w:t>control </w:t>
      </w:r>
      <w:r>
        <w:rPr>
          <w:position w:val="-4"/>
          <w:sz w:val="28"/>
        </w:rPr>
        <w:drawing>
          <wp:inline distT="0" distB="0" distL="0" distR="0">
            <wp:extent cx="236296" cy="236296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8"/>
        </w:rPr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12"/>
          <w:sz w:val="28"/>
        </w:rPr>
        <w:t> </w:t>
      </w:r>
      <w:r>
        <w:rPr>
          <w:sz w:val="28"/>
        </w:rPr>
        <w:t>Filters</w:t>
      </w:r>
    </w:p>
    <w:p>
      <w:pPr>
        <w:pStyle w:val="BodyText"/>
        <w:spacing w:line="249" w:lineRule="auto" w:before="88"/>
        <w:ind w:left="735"/>
      </w:pPr>
      <w:r>
        <w:rPr/>
        <w:t>A</w:t>
      </w:r>
      <w:r>
        <w:rPr>
          <w:spacing w:val="-18"/>
        </w:rPr>
        <w:t> </w:t>
      </w:r>
      <w:r>
        <w:rPr/>
        <w:t>woven</w:t>
      </w:r>
      <w:r>
        <w:rPr>
          <w:spacing w:val="-3"/>
        </w:rPr>
        <w:t> </w:t>
      </w:r>
      <w:r>
        <w:rPr/>
        <w:t>plastic</w:t>
      </w:r>
      <w:r>
        <w:rPr>
          <w:spacing w:val="-2"/>
        </w:rPr>
        <w:t> </w:t>
      </w:r>
      <w:r>
        <w:rPr/>
        <w:t>mesh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welded</w:t>
      </w:r>
      <w:r>
        <w:rPr>
          <w:spacing w:val="-3"/>
        </w:rPr>
        <w:t> </w:t>
      </w:r>
      <w:r>
        <w:rPr/>
        <w:t>metal</w:t>
      </w:r>
      <w:r>
        <w:rPr>
          <w:spacing w:val="-2"/>
        </w:rPr>
        <w:t> </w:t>
      </w:r>
      <w:r>
        <w:rPr/>
        <w:t>frame</w:t>
      </w:r>
      <w:r>
        <w:rPr>
          <w:spacing w:val="-1"/>
        </w:rPr>
        <w:t> </w:t>
      </w:r>
      <w:r>
        <w:rPr/>
        <w:t>filter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inserted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75"/>
        </w:rPr>
        <w:t> </w:t>
      </w:r>
      <w:r>
        <w:rPr/>
        <w:t>intake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ingress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dust,</w:t>
      </w:r>
      <w:r>
        <w:rPr>
          <w:spacing w:val="-4"/>
        </w:rPr>
        <w:t> </w:t>
      </w:r>
      <w:r>
        <w:rPr/>
        <w:t>protecting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internals.</w:t>
      </w:r>
    </w:p>
    <w:p>
      <w:pPr>
        <w:pStyle w:val="BodyText"/>
        <w:rPr>
          <w:sz w:val="33"/>
        </w:rPr>
      </w:pPr>
    </w:p>
    <w:p>
      <w:pPr>
        <w:pStyle w:val="BodyText"/>
        <w:ind w:left="663"/>
      </w:pPr>
      <w:r>
        <w:rPr/>
        <w:drawing>
          <wp:inline distT="0" distB="0" distL="0" distR="0">
            <wp:extent cx="236296" cy="23629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4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</w:p>
    <w:p>
      <w:pPr>
        <w:pStyle w:val="BodyText"/>
        <w:spacing w:line="249" w:lineRule="auto" w:before="349"/>
        <w:ind w:left="701" w:right="1119"/>
      </w:pPr>
      <w:r>
        <w:rPr/>
        <w:t>Stitched electrical elements incorporating a protective overheat device, resettable</w:t>
      </w:r>
      <w:r>
        <w:rPr>
          <w:spacing w:val="-76"/>
        </w:rPr>
        <w:t> </w:t>
      </w:r>
      <w:r>
        <w:rPr/>
        <w:t>when</w:t>
      </w:r>
      <w:r>
        <w:rPr>
          <w:spacing w:val="-2"/>
        </w:rPr>
        <w:t> </w:t>
      </w:r>
      <w:r>
        <w:rPr/>
        <w:t>the supply is</w:t>
      </w:r>
      <w:r>
        <w:rPr>
          <w:spacing w:val="-1"/>
        </w:rPr>
        <w:t> </w:t>
      </w:r>
      <w:r>
        <w:rPr/>
        <w:t>isolated.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720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5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before="9"/>
      </w:pPr>
    </w:p>
    <w:p>
      <w:pPr>
        <w:pStyle w:val="BodyText"/>
        <w:ind w:left="701"/>
      </w:pPr>
      <w:r>
        <w:rPr/>
        <w:t>Cold</w:t>
      </w:r>
      <w:r>
        <w:rPr>
          <w:spacing w:val="-3"/>
        </w:rPr>
        <w:t> </w:t>
      </w:r>
      <w:r>
        <w:rPr/>
        <w:t>rolled</w:t>
      </w:r>
      <w:r>
        <w:rPr>
          <w:spacing w:val="-2"/>
        </w:rPr>
        <w:t> </w:t>
      </w:r>
      <w:r>
        <w:rPr/>
        <w:t>mild</w:t>
      </w:r>
      <w:r>
        <w:rPr>
          <w:spacing w:val="-2"/>
        </w:rPr>
        <w:t> </w:t>
      </w:r>
      <w:r>
        <w:rPr/>
        <w:t>steel</w:t>
      </w:r>
      <w:r>
        <w:rPr>
          <w:spacing w:val="-2"/>
        </w:rPr>
        <w:t> </w:t>
      </w:r>
      <w:r>
        <w:rPr/>
        <w:t>powder</w:t>
      </w:r>
      <w:r>
        <w:rPr>
          <w:spacing w:val="-2"/>
        </w:rPr>
        <w:t> </w:t>
      </w:r>
      <w:r>
        <w:rPr/>
        <w:t>coated</w:t>
      </w:r>
      <w:r>
        <w:rPr>
          <w:spacing w:val="-2"/>
        </w:rPr>
        <w:t> </w:t>
      </w:r>
      <w:r>
        <w:rPr/>
        <w:t>wall</w:t>
      </w:r>
      <w:r>
        <w:rPr>
          <w:spacing w:val="-3"/>
        </w:rPr>
        <w:t> </w:t>
      </w:r>
      <w:r>
        <w:rPr/>
        <w:t>bracket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match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unit’s</w:t>
      </w:r>
    </w:p>
    <w:p>
      <w:pPr>
        <w:pStyle w:val="BodyText"/>
        <w:spacing w:before="14"/>
        <w:ind w:left="701"/>
      </w:pPr>
      <w:r>
        <w:rPr/>
        <w:t>casing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allow</w:t>
      </w:r>
      <w:r>
        <w:rPr>
          <w:spacing w:val="-5"/>
        </w:rPr>
        <w:t> </w:t>
      </w:r>
      <w:r>
        <w:rPr/>
        <w:t>installation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installation</w:t>
      </w:r>
      <w:r>
        <w:rPr>
          <w:spacing w:val="-5"/>
        </w:rPr>
        <w:t> </w:t>
      </w:r>
      <w:r>
        <w:rPr/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100"/>
        <w:ind w:left="2639" w:right="633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100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4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29504" id="docshapegroup12" coordorigin="-10,11490" coordsize="11926,5359">
            <v:rect style="position:absolute;left:10;top:11499;width:11896;height:3618" id="docshape13" filled="true" fillcolor="#2b3b46" stroked="false">
              <v:fill type="solid"/>
            </v:rect>
            <v:rect style="position:absolute;left:10;top:15106;width:11896;height:20" id="docshape14" filled="true" fillcolor="#2b3b46" stroked="false">
              <v:fill type="solid"/>
            </v:rect>
            <v:shape style="position:absolute;left:10;top:11499;width:11896;height:3618" id="docshape15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6" stroked="false">
              <v:imagedata r:id="rId16" o:title=""/>
            </v:shape>
            <v:shape style="position:absolute;left:5701;top:13092;width:760;height:760" type="#_x0000_t75" id="docshape17" stroked="false">
              <v:imagedata r:id="rId17" o:title=""/>
            </v:shape>
            <v:shape style="position:absolute;left:9385;top:13078;width:760;height:760" type="#_x0000_t75" id="docshape18" stroked="false">
              <v:imagedata r:id="rId18" o:title=""/>
            </v:shape>
            <v:rect style="position:absolute;left:0;top:15134;width:11906;height:1704" id="docshape19" filled="true" fillcolor="#2b3b46" stroked="false">
              <v:fill type="solid"/>
            </v:rect>
            <v:shape style="position:absolute;left:0;top:15134;width:11906;height:1704" id="docshape20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1" stroked="false">
              <v:imagedata r:id="rId19" o:title=""/>
            </v:shape>
            <v:rect style="position:absolute;left:9022;top:15663;width:2400;height:771" id="docshape22" filled="false" stroked="true" strokeweight="1pt" strokecolor="#2b3b46">
              <v:stroke dashstyle="solid"/>
            </v:rect>
            <v:rect style="position:absolute;left:1627;top:14849;width:3604;height:525" id="docshape23" filled="true" fillcolor="#2b3b46" stroked="false">
              <v:fill type="solid"/>
            </v:rect>
            <v:rect style="position:absolute;left:1627;top:14849;width:3604;height:525" id="docshape24" filled="false" stroked="true" strokeweight="1pt" strokecolor="#2b3b46">
              <v:stroke dashstyle="solid"/>
            </v:rect>
            <v:rect style="position:absolute;left:1617;top:15360;width:5193;height:580" id="docshape25" filled="true" fillcolor="#2b3b46" stroked="false">
              <v:fill type="solid"/>
            </v:rect>
            <v:rect style="position:absolute;left:1617;top:15360;width:5193;height:580" id="docshape26" filled="false" stroked="true" strokeweight="1pt" strokecolor="#2b3b46">
              <v:stroke dashstyle="solid"/>
            </v:rect>
            <v:rect style="position:absolute;left:1603;top:15834;width:4525;height:525" id="docshape27" filled="true" fillcolor="#2b3b46" stroked="false">
              <v:fill type="solid"/>
            </v:rect>
            <v:rect style="position:absolute;left:1603;top:15834;width:4525;height:525" id="docshape28" filled="false" stroked="true" strokeweight="1pt" strokecolor="#2b3b46">
              <v:stroke dashstyle="solid"/>
            </v:rect>
            <v:shape style="position:absolute;left:1092;top:14783;width:373;height:373" type="#_x0000_t75" id="docshape29" stroked="false">
              <v:imagedata r:id="rId20" o:title=""/>
            </v:shape>
            <v:shape style="position:absolute;left:1092;top:15266;width:373;height:373" type="#_x0000_t75" id="docshape30" stroked="false">
              <v:imagedata r:id="rId20" o:title=""/>
            </v:shape>
            <v:shape style="position:absolute;left:1092;top:15744;width:373;height:373" type="#_x0000_t75" id="docshape31" stroked="false">
              <v:imagedata r:id="rId20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1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2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77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1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3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6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thermoscreens.com/wp-content/uploads/2019/06/New_Thermoscreens_C-Series_Product-Brochure-UK_Web-4-2021.pdf" TargetMode="External"/><Relationship Id="rId15" Type="http://schemas.openxmlformats.org/officeDocument/2006/relationships/hyperlink" Target="https://thermoscreens.com/wp-content/uploads/2019/06/C-Series-Surface-Mounted-Manual-2021.pdf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yperlink" Target="mailto:SALES@THERMOSCREENS.COM" TargetMode="External"/><Relationship Id="rId22" Type="http://schemas.openxmlformats.org/officeDocument/2006/relationships/hyperlink" Target="http://www.thermoscreens.com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2022-01-20T10:49:27Z</dcterms:created>
  <dcterms:modified xsi:type="dcterms:W3CDTF">2022-01-20T10:49:27Z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