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3190697</wp:posOffset>
            </wp:positionH>
            <wp:positionV relativeFrom="page">
              <wp:posOffset>1229906</wp:posOffset>
            </wp:positionV>
            <wp:extent cx="3990187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87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798;width:7654;height:693" type="#_x0000_t75" id="docshape4" stroked="false">
              <v:imagedata r:id="rId7" o:title=""/>
            </v:shape>
            <v:shape style="position:absolute;left:1190;top:-1008;width:4876;height:655" type="#_x0000_t75" id="docshape5" stroked="false">
              <v:imagedata r:id="rId8" o:title=""/>
            </v:shape>
            <v:shape style="position:absolute;left:737;top:-3465;width:582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7"/>
                        <w:w w:val="95"/>
                        <w:sz w:val="60"/>
                      </w:rPr>
                      <w:t>HX</w:t>
                    </w:r>
                    <w:r>
                      <w:rPr>
                        <w:rFonts w:ascii="Trebuchet MS"/>
                        <w:color w:val="B7D433"/>
                        <w:spacing w:val="-93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7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7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7"/>
                        <w:w w:val="95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6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line="218" w:lineRule="auto" w:before="171"/>
                      <w:ind w:left="720" w:right="6331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Exceptional</w:t>
                    </w:r>
                    <w:r>
                      <w:rPr>
                        <w:rFonts w:ascii="Trebuchet MS"/>
                        <w:color w:val="FFFFFF"/>
                        <w:spacing w:val="-42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performance</w:t>
                    </w:r>
                    <w:r>
                      <w:rPr>
                        <w:rFonts w:ascii="Trebuchet MS"/>
                        <w:color w:val="FFFFFF"/>
                        <w:spacing w:val="-41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90"/>
                        <w:sz w:val="36"/>
                      </w:rPr>
                      <w:t>powered</w:t>
                    </w:r>
                    <w:r>
                      <w:rPr>
                        <w:rFonts w:ascii="Trebuchet MS"/>
                        <w:color w:val="FFFFFF"/>
                        <w:spacing w:val="-95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2"/>
                        <w:w w:val="95"/>
                        <w:sz w:val="36"/>
                      </w:rPr>
                      <w:t>by</w:t>
                    </w:r>
                    <w:r>
                      <w:rPr>
                        <w:rFonts w:ascii="Trebuchet MS"/>
                        <w:color w:val="FFFFFF"/>
                        <w:spacing w:val="-49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2"/>
                        <w:w w:val="95"/>
                        <w:sz w:val="36"/>
                      </w:rPr>
                      <w:t>Ecopower</w:t>
                    </w:r>
                    <w:r>
                      <w:rPr>
                        <w:rFonts w:ascii="Trebuchet MS"/>
                        <w:color w:val="FFFFFF"/>
                        <w:spacing w:val="-48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95"/>
                        <w:sz w:val="36"/>
                      </w:rPr>
                      <w:t>Air</w:t>
                    </w:r>
                    <w:r>
                      <w:rPr>
                        <w:rFonts w:ascii="Trebuchet MS"/>
                        <w:color w:val="FFFFFF"/>
                        <w:spacing w:val="-63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1"/>
                        <w:w w:val="95"/>
                        <w:sz w:val="36"/>
                      </w:rPr>
                      <w:t>Technology</w:t>
                    </w:r>
                    <w:r>
                      <w:rPr>
                        <w:rFonts w:ascii="Trebuchet MS"/>
                        <w:color w:val="B7D433"/>
                        <w:spacing w:val="-11"/>
                        <w:w w:val="95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316" w:lineRule="exact"/>
        <w:ind w:left="719"/>
      </w:pPr>
      <w:r>
        <w:rPr/>
        <w:t>Galvanised</w:t>
      </w:r>
      <w:r>
        <w:rPr>
          <w:spacing w:val="-3"/>
        </w:rPr>
        <w:t> </w:t>
      </w:r>
      <w:r>
        <w:rPr/>
        <w:t>steel</w:t>
      </w:r>
      <w:r>
        <w:rPr>
          <w:spacing w:val="-2"/>
        </w:rPr>
        <w:t> </w:t>
      </w:r>
      <w:r>
        <w:rPr/>
        <w:t>enclosure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stiffening</w:t>
      </w:r>
      <w:r>
        <w:rPr>
          <w:spacing w:val="-2"/>
        </w:rPr>
        <w:t> </w:t>
      </w:r>
      <w:r>
        <w:rPr/>
        <w:t>bars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rigidity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before="14"/>
        <w:ind w:left="719"/>
      </w:pPr>
      <w:r>
        <w:rPr/>
        <w:t>prevent</w:t>
      </w:r>
      <w:r>
        <w:rPr>
          <w:spacing w:val="-8"/>
        </w:rPr>
        <w:t> </w:t>
      </w:r>
      <w:r>
        <w:rPr/>
        <w:t>distortion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drumming.</w:t>
      </w:r>
    </w:p>
    <w:p>
      <w:pPr>
        <w:pStyle w:val="BodyText"/>
        <w:spacing w:before="6"/>
      </w:pPr>
    </w:p>
    <w:p>
      <w:pPr>
        <w:pStyle w:val="BodyText"/>
        <w:spacing w:line="365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15" w:lineRule="exact"/>
        <w:ind w:left="719"/>
      </w:pPr>
      <w:r>
        <w:rPr/>
        <w:t>An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cellular</w:t>
      </w:r>
      <w:r>
        <w:rPr>
          <w:spacing w:val="-2"/>
        </w:rPr>
        <w:t> </w:t>
      </w:r>
      <w:r>
        <w:rPr/>
        <w:t>grille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shape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passes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grille,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serves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before="14"/>
        <w:ind w:left="719"/>
      </w:pPr>
      <w:r>
        <w:rPr/>
        <w:t>hinged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maintenance.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8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 w:before="9"/>
        <w:ind w:left="720" w:right="712"/>
        <w:jc w:val="both"/>
      </w:pPr>
      <w:r>
        <w:rPr/>
        <w:pict>
          <v:group style="position:absolute;margin-left:594.776001pt;margin-top:73.930931pt;width:1pt;height:85.2pt;mso-position-horizontal-relative:page;mso-position-vertical-relative:paragraph;z-index:15729152" id="docshapegroup8" coordorigin="11896,1479" coordsize="20,1704">
            <v:shape style="position:absolute;left:11905;top:1478;width:2;height:1704" id="docshape9" coordorigin="11906,1479" coordsize="0,1704" path="m11906,1479l11906,3182,11906,1479xe" filled="true" fillcolor="#2b3b46" stroked="false">
              <v:path arrowok="t"/>
              <v:fill type="solid"/>
            </v:shape>
            <v:shape style="position:absolute;left:11905;top:1478;width:2;height:1704" id="docshape10" coordorigin="11906,1479" coordsize="0,1704" path="m11906,1479l11906,3182,11906,1479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Modular fan decks with 2-3 high temperature plastic impellers driven by a permanent</w:t>
      </w:r>
      <w:r>
        <w:rPr>
          <w:spacing w:val="-75"/>
        </w:rPr>
        <w:t> </w:t>
      </w:r>
      <w:r>
        <w:rPr/>
        <w:t>split capacitor motor are used to maximise air stream uniformity. Multiple speeds are</w:t>
      </w:r>
      <w:r>
        <w:rPr>
          <w:spacing w:val="-75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through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tappings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motor.</w:t>
      </w:r>
    </w:p>
    <w:p>
      <w:pPr>
        <w:spacing w:after="0" w:line="249" w:lineRule="auto"/>
        <w:jc w:val="both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5"/>
        <w:ind w:left="719"/>
      </w:pPr>
      <w:r>
        <w:rPr>
          <w:position w:val="-2"/>
        </w:rPr>
        <w:drawing>
          <wp:inline distT="0" distB="0" distL="0" distR="0">
            <wp:extent cx="236296" cy="236296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/>
        <w:t>Filters</w:t>
      </w:r>
    </w:p>
    <w:p>
      <w:pPr>
        <w:pStyle w:val="BodyText"/>
        <w:spacing w:line="249" w:lineRule="auto" w:before="14"/>
        <w:ind w:left="685" w:right="525"/>
      </w:pPr>
      <w:r>
        <w:rPr/>
        <w:t>A</w:t>
      </w:r>
      <w:r>
        <w:rPr>
          <w:spacing w:val="-18"/>
        </w:rPr>
        <w:t> </w:t>
      </w:r>
      <w:r>
        <w:rPr/>
        <w:t>woven</w:t>
      </w:r>
      <w:r>
        <w:rPr>
          <w:spacing w:val="-3"/>
        </w:rPr>
        <w:t> </w:t>
      </w:r>
      <w:r>
        <w:rPr/>
        <w:t>plastic</w:t>
      </w:r>
      <w:r>
        <w:rPr>
          <w:spacing w:val="-2"/>
        </w:rPr>
        <w:t> </w:t>
      </w:r>
      <w:r>
        <w:rPr/>
        <w:t>mesh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welded</w:t>
      </w:r>
      <w:r>
        <w:rPr>
          <w:spacing w:val="-3"/>
        </w:rPr>
        <w:t> </w:t>
      </w:r>
      <w:r>
        <w:rPr/>
        <w:t>metal</w:t>
      </w:r>
      <w:r>
        <w:rPr>
          <w:spacing w:val="-2"/>
        </w:rPr>
        <w:t> </w:t>
      </w:r>
      <w:r>
        <w:rPr/>
        <w:t>frame</w:t>
      </w:r>
      <w:r>
        <w:rPr>
          <w:spacing w:val="-1"/>
        </w:rPr>
        <w:t> </w:t>
      </w:r>
      <w:r>
        <w:rPr/>
        <w:t>filter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inserted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75"/>
        </w:rPr>
        <w:t> </w:t>
      </w:r>
      <w:r>
        <w:rPr/>
        <w:t>intake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ingress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dust,</w:t>
      </w:r>
      <w:r>
        <w:rPr>
          <w:spacing w:val="-3"/>
        </w:rPr>
        <w:t> </w:t>
      </w:r>
      <w:r>
        <w:rPr/>
        <w:t>protecting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unit’s</w:t>
      </w:r>
      <w:r>
        <w:rPr>
          <w:spacing w:val="-2"/>
        </w:rPr>
        <w:t> </w:t>
      </w:r>
      <w:r>
        <w:rPr/>
        <w:t>internals.</w:t>
      </w:r>
    </w:p>
    <w:p>
      <w:pPr>
        <w:pStyle w:val="BodyText"/>
      </w:pPr>
    </w:p>
    <w:p>
      <w:pPr>
        <w:pStyle w:val="BodyText"/>
        <w:spacing w:line="364" w:lineRule="exact" w:before="196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247" w:lineRule="auto"/>
        <w:ind w:left="686" w:right="1679"/>
      </w:pPr>
      <w:r>
        <w:rPr/>
        <w:t>The HX Series uses a factory installed intelligent, controller with the following</w:t>
      </w:r>
      <w:r>
        <w:rPr>
          <w:spacing w:val="-75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-28717</wp:posOffset>
            </wp:positionV>
            <wp:extent cx="236296" cy="236296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before="10"/>
        <w:ind w:left="757"/>
      </w:pP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holes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bracketry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ceiling</w:t>
      </w:r>
    </w:p>
    <w:p>
      <w:pPr>
        <w:pStyle w:val="BodyText"/>
        <w:spacing w:before="14"/>
        <w:ind w:left="757"/>
      </w:pPr>
      <w:r>
        <w:rPr/>
        <w:t>mounted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M10</w:t>
      </w:r>
      <w:r>
        <w:rPr>
          <w:spacing w:val="-1"/>
        </w:rPr>
        <w:t> </w:t>
      </w:r>
      <w:r>
        <w:rPr/>
        <w:t>drop</w:t>
      </w:r>
      <w:r>
        <w:rPr>
          <w:spacing w:val="-2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61" w:lineRule="auto" w:before="10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92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5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27456" id="docshapegroup11" coordorigin="-10,11490" coordsize="11926,5359">
            <v:rect style="position:absolute;left:10;top:11499;width:11896;height:3618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1499;width:11896;height:3618" id="docshape14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5" stroked="false">
              <v:imagedata r:id="rId17" o:title=""/>
            </v:shape>
            <v:shape style="position:absolute;left:5701;top:13092;width:760;height:760" type="#_x0000_t75" id="docshape16" stroked="false">
              <v:imagedata r:id="rId18" o:title=""/>
            </v:shape>
            <v:shape style="position:absolute;left:9385;top:13078;width:760;height:760" type="#_x0000_t75" id="docshape17" stroked="false">
              <v:imagedata r:id="rId19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0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1" o:title=""/>
            </v:shape>
            <v:shape style="position:absolute;left:1092;top:15266;width:373;height:373" type="#_x0000_t75" id="docshape29" stroked="false">
              <v:imagedata r:id="rId21" o:title=""/>
            </v:shape>
            <v:shape style="position:absolute;left:1092;top:15744;width:373;height:373" type="#_x0000_t75" id="docshape30" stroked="false">
              <v:imagedata r:id="rId21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2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3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s://thermoscreens.com/wp-content/uploads/2019/06/New_Thermoscreens_C-Series_Product-Brochure-UK_Web-4-2021.pdf" TargetMode="External"/><Relationship Id="rId16" Type="http://schemas.openxmlformats.org/officeDocument/2006/relationships/hyperlink" Target="https://thermoscreens.com/wp-content/uploads/2019/06/C-Series-Surface-Mounted-Manual-2021.pdf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mailto:SALES@THERMOSCREENS.COM" TargetMode="External"/><Relationship Id="rId23" Type="http://schemas.openxmlformats.org/officeDocument/2006/relationships/hyperlink" Target="http://www.thermoscreens.com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2022-01-20T10:48:55Z</dcterms:created>
  <dcterms:modified xsi:type="dcterms:W3CDTF">2022-01-20T10:48:55Z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